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b/>
          <w:bCs/>
          <w:sz w:val="36"/>
          <w:szCs w:val="44"/>
        </w:rPr>
      </w:pPr>
      <w:r>
        <w:rPr>
          <w:rFonts w:hint="eastAsia" w:ascii="宋体" w:hAnsi="宋体" w:eastAsia="宋体" w:cs="宋体"/>
          <w:b/>
          <w:bCs/>
          <w:sz w:val="36"/>
          <w:szCs w:val="44"/>
        </w:rPr>
        <w:t>行政诉讼法</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行政诉讼法是为了规范和保障人民法院能够公正、及时的审理行政案件，是个人、法人或其他组织认为国家机关作出的行政行为侵犯其合法权益而向法院提起的诉讼。行政诉讼法是法院审理行政案件和行政诉讼参加人（原告、被告、代理人等）进行诉讼活动必须遵守的准则。它规定法院审理行政案件程序方面的法律规范和行政诉讼参加人行使权利、承担义务的各种法律规范，是现代国家据以建立行政诉讼制度的法律依据。维护和监督行政机关依法行使行政职权，从而根据宪法的规定制定的一部程序性法律。</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十二届全国人大常委会第十一次会议2014年11月1日表决通过了修改行政诉讼法的决定，国家主席习近平签署第15号主席令予以公布。新华社受权播发了这一决定。这是行政诉讼法自1989年制定后作出的首次修改。</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历史</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中国封建时代，皇帝代表统治阶级依靠封建法律统治和压迫老百姓。当时的法律，是民、刑、行政不分；实体、程序不分的。由于长期以来官贵民贱、官尊民卑的意识形态，人们心目中没有民可以告官的观念。中华人民共和国建立后，实行社会主义法制，但由于没有建立起行政诉讼制度，老百姓要告政府及其工作人员，也缺乏法制的保障。《中华人民共和国行政诉讼法》的制定与实施，打破了几千年传下来的传统观念，建立起了民可以告官的行政诉讼制度。因此，人们普遍地把这部法律叫做“民可以告官”的法律。它是社会主义民主政治建设和社会主义法制建设的一个重要里程碑 。</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出现</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行政诉讼法是资产阶级革命取得胜利并建立资产阶级国家以后的产物。现代国家的行政法，同刑法、民法不同，大多数国家的许多行政法律文件中，都既规定了实体法规范，又同时规定了相应的程序法规范。而在刑法领域和民法领域中，实体法同程序法已基本分开，形成了刑法、刑事诉讼法和民法、民事诉讼法等相对独立的法律部门。</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发展</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第二次世界大战以后，有一些国家已制定了行政程序方面的单行法律，如美国的《联邦行政程序法》、日本的《行政案件诉讼法》、德国的《联邦行政诉讼法》等。有的国家还设有行政法院，受理行政案件。把程序法同实体法逐步分开来形成为两个相对独立的法律部门，已成为当代行政法发展的必然趋势。</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行政诉讼法</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中国行政诉讼法，是《中华人民共和国行政诉讼法》法典中比较集中地规定的一些行政诉讼法律规范，和分散规定在其他许多法律、法规中的行政诉讼法律规范的总称。《中华人民共和国行政诉讼法》是中国社会主义法律体系中一部重要的基本法律。</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法律原则</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这部法典于1989年4月4日由七届全国人大第二次会议通过，同日公布，1990年10月1日起施行。法典分为11章，75条，规定了制定这部基本法律的目的和贯穿适用于整个法典的一些基本原则；什么样的行政案件由哪一级法院来管辖；可以告到法院去的行政案件的受案范围；行政诉讼各种参加人和他（它）们在诉讼中的法律地位、权利、义务；行政诉讼证据的种类及其有关的一些问题；行政案件的起诉程序、受理程序、审理程序、裁判程序和判决、裁定的执行程序 ；制止妨害行政诉讼行为的必要措施 ；由国家（政府）名义承担侵权赔偿责任的行政赔偿制度；有关涉外行政诉讼的一些原则；以及诉讼费用和施行日期等问题。</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目的编辑</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中国制定行政诉讼法法典的目的明确、具体地规定在法典第一条中，即：</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①为了保证人民法院公正、及时审理行政案件，解决行政争议。</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②为了保护公民、法人和其他组织的合法权益。</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③为了监督行政机关依法行使职权。</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特点编辑</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中国行政诉讼法的主要特点是：</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①规定被告一方是国家行政机关（及其工作人员）。行政案件是当事人控告政府机关（及其工作人员）的案件。</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②它解决的纠纷，是政府机关进行行政管理活动过程中同行政管理相对一方当事人之间发生的行政纠纷。</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③它规定的行政诉讼，是法律规范明文规定的当事人可以向法院控告政府（及其工作人员）的诉讼。</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④行政诉讼双方当事人所争议的，是行政机关的行政行为。</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⑤行政诉讼不适用调解，但是，行政赔偿、补偿以及行政机关行使法律、法规规定的自由裁量权的案件可以调解。</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法律条文编辑</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中华人民共和国行政诉讼法</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 xml:space="preserve">（1989年4月4日第七届全国人民代表大会第二次会议通过 </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 xml:space="preserve">根据2014年11月1日第十二届全国人民代表大会常务委员会第十一次会议《全国人民代表大会常务委员会关于修改〈中华人民共和国行政诉讼法〉的决定》修正，自2015年5月1日起施行）[2] </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总则</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第一条</w:t>
      </w:r>
      <w:r>
        <w:rPr>
          <w:rFonts w:hint="eastAsia" w:ascii="宋体" w:hAnsi="宋体" w:eastAsia="宋体" w:cs="宋体"/>
          <w:sz w:val="24"/>
          <w:szCs w:val="32"/>
        </w:rPr>
        <w:t>　为保证人民法院公正、及时审理行政案件，解决行政争议，保护公民、法人和其他组织的合法权益，监督行政机关依法行使职权，根据宪法，制定本法。</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第二条</w:t>
      </w:r>
      <w:r>
        <w:rPr>
          <w:rFonts w:hint="eastAsia" w:ascii="宋体" w:hAnsi="宋体" w:eastAsia="宋体" w:cs="宋体"/>
          <w:sz w:val="24"/>
          <w:szCs w:val="32"/>
        </w:rPr>
        <w:t>　公民、法人或者其他组织认为行政机关和行政机关工作人员的行政行为侵犯其合法权益，有权依照本法向人民法院提起诉讼。</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 xml:space="preserve">前款所称行政行为，包括法律、法规、规章授权的组织作出的行政行为。[2] </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第三条</w:t>
      </w:r>
      <w:r>
        <w:rPr>
          <w:rFonts w:hint="eastAsia" w:ascii="宋体" w:hAnsi="宋体" w:eastAsia="宋体" w:cs="宋体"/>
          <w:sz w:val="24"/>
          <w:szCs w:val="32"/>
        </w:rPr>
        <w:t>　人民法院应当保障公民、法人和其他组织的起诉权利，对应当受理的行政案件依法受理。</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行政机关及其工作人员不得干预、阻碍人民法院受理行政案件。</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被诉行政机关负责人应当出庭应诉。不能出庭的，应当委托行政机关相应的工作人员出庭。</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第四条</w:t>
      </w:r>
      <w:r>
        <w:rPr>
          <w:rFonts w:hint="eastAsia" w:ascii="宋体" w:hAnsi="宋体" w:eastAsia="宋体" w:cs="宋体"/>
          <w:sz w:val="24"/>
          <w:szCs w:val="32"/>
        </w:rPr>
        <w:t>　人民法院依法对行政案件独立行使审判权，不受行政机关、社会团体和个人的干涉。</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人民法院设行政审判庭，审理行政案件。</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第五条</w:t>
      </w:r>
      <w:r>
        <w:rPr>
          <w:rFonts w:hint="eastAsia" w:ascii="宋体" w:hAnsi="宋体" w:eastAsia="宋体" w:cs="宋体"/>
          <w:sz w:val="24"/>
          <w:szCs w:val="32"/>
        </w:rPr>
        <w:t>　人民法院审理行政案件，以事实为根据，以法律为准绳。</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第六条</w:t>
      </w:r>
      <w:r>
        <w:rPr>
          <w:rFonts w:hint="eastAsia" w:ascii="宋体" w:hAnsi="宋体" w:eastAsia="宋体" w:cs="宋体"/>
          <w:sz w:val="24"/>
          <w:szCs w:val="32"/>
        </w:rPr>
        <w:t>　人民法院审理行政案件，对行政行为是否合法进行审查。</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第七条</w:t>
      </w:r>
      <w:r>
        <w:rPr>
          <w:rFonts w:hint="eastAsia" w:ascii="宋体" w:hAnsi="宋体" w:eastAsia="宋体" w:cs="宋体"/>
          <w:sz w:val="24"/>
          <w:szCs w:val="32"/>
        </w:rPr>
        <w:t>　人民法院审理行政案件，依法实行合议、回避、公开审判和两审终审制度。</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第八条</w:t>
      </w:r>
      <w:r>
        <w:rPr>
          <w:rFonts w:hint="eastAsia" w:ascii="宋体" w:hAnsi="宋体" w:eastAsia="宋体" w:cs="宋体"/>
          <w:sz w:val="24"/>
          <w:szCs w:val="32"/>
        </w:rPr>
        <w:t>　当事人在行政诉讼中的法律地位平等。</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第九条</w:t>
      </w:r>
      <w:r>
        <w:rPr>
          <w:rFonts w:hint="eastAsia" w:ascii="宋体" w:hAnsi="宋体" w:eastAsia="宋体" w:cs="宋体"/>
          <w:sz w:val="24"/>
          <w:szCs w:val="32"/>
        </w:rPr>
        <w:t>　各民族公民都有用本民族语言、文字进行行政诉讼的权利。</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在少数民族聚居或者多民族共同居住的地区，人民法院应当用当地民族通用的语言、文字进行审理和发布法律文书。</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人民法院应当对不通晓当地民族通用的语言、文字的诉讼参与人提供翻译。</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第十条</w:t>
      </w:r>
      <w:r>
        <w:rPr>
          <w:rFonts w:hint="eastAsia" w:ascii="宋体" w:hAnsi="宋体" w:eastAsia="宋体" w:cs="宋体"/>
          <w:sz w:val="24"/>
          <w:szCs w:val="32"/>
        </w:rPr>
        <w:t xml:space="preserve">　当事人在行政诉讼中有权进行辩论。[2] </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第十一条</w:t>
      </w:r>
      <w:r>
        <w:rPr>
          <w:rFonts w:hint="eastAsia" w:ascii="宋体" w:hAnsi="宋体" w:eastAsia="宋体" w:cs="宋体"/>
          <w:sz w:val="24"/>
          <w:szCs w:val="32"/>
        </w:rPr>
        <w:t>　人民检察院有权对行政诉讼实行法律监督。</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受案范围</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第十二条</w:t>
      </w:r>
      <w:r>
        <w:rPr>
          <w:rFonts w:hint="eastAsia" w:ascii="宋体" w:hAnsi="宋体" w:eastAsia="宋体" w:cs="宋体"/>
          <w:sz w:val="24"/>
          <w:szCs w:val="32"/>
        </w:rPr>
        <w:t>　人民法院受理公民、法人或者其他组织提起的下列诉讼：</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（一）对行政拘留、暂扣或者吊销许可证和执照、责令停产停业、没收违法所得、没收非法财物、罚款、警告等行政处罚不服的；</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（二）对限制人身自由或者对财产的查封、扣押、冻结等行政强制措施和行政强制执行不服的；</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（三）申请行政许可，行政机关拒绝或者在法定期限内不予答复，或者对行政机关作出的有关行政许可的其他决定不服的；</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（四）对行政机关作出的关于确认土地、矿藏、水流、森林、山岭、草原、荒地、滩涂、海域等自然资源的所有权或者使用权的决定不服的；</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（五）对征收、征用决定及其补偿决定不服的；</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（六）申请行政机关履行保护人身权、财产权等合法权益的法定职责，行政机关拒绝履行或者不予答复的；</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（七）认为行政机关侵犯其经营自主权或者农村土地承包经营权、农村土地经营权的；</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（八）认为行政机关滥用行政权力排除或者限制竞争的；</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（九）认为行政机关违法集资、摊派费用或者违法要求履行其他义务的；</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（十）认为行政机关没有依法支付抚恤金、最低生活保障待遇或者社会保险待遇的；</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（十一）认为行政机关不依法履行、未按照约定履行或者违法变更、解除政府特许经营协议、土地房屋征收补偿协议等协议的；</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（十二）认为行政机关侵犯其他人身权、财产权等合法权益的。</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除前款规定外，人民法院受理法律、法规规定可以提起诉讼的其他行政案件。</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第十三条</w:t>
      </w:r>
      <w:r>
        <w:rPr>
          <w:rFonts w:hint="eastAsia" w:ascii="宋体" w:hAnsi="宋体" w:eastAsia="宋体" w:cs="宋体"/>
          <w:sz w:val="24"/>
          <w:szCs w:val="32"/>
        </w:rPr>
        <w:t>　人民法院不受理公民、法人或者其他组织对下列事项提起的诉讼：</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（一）国防、外交等国家行为；</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（二）行政法规、规章或者行政机关制定、发布的具有普遍约束力的决定、命令；</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（三）行政机关对行政机关工作人员的奖惩、任免等决定；</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（四）法律规定由行政机关最终裁决的行政行为。</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管辖</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第十四条</w:t>
      </w:r>
      <w:r>
        <w:rPr>
          <w:rFonts w:hint="eastAsia" w:ascii="宋体" w:hAnsi="宋体" w:eastAsia="宋体" w:cs="宋体"/>
          <w:sz w:val="24"/>
          <w:szCs w:val="32"/>
        </w:rPr>
        <w:t>　基层人民法院管辖第一审行政案件。</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第十五条</w:t>
      </w:r>
      <w:r>
        <w:rPr>
          <w:rFonts w:hint="eastAsia" w:ascii="宋体" w:hAnsi="宋体" w:eastAsia="宋体" w:cs="宋体"/>
          <w:sz w:val="24"/>
          <w:szCs w:val="32"/>
        </w:rPr>
        <w:t>　中级人民法院管辖下列第一审行政案件：</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（一）对国务院部门或者县级以上地方人民政府所作的行政行为提起诉讼的案件；</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（二）海关处理的案件；</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（三）本辖区内重大、复杂的案件。</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（四）其他法律规定由中级人民法院管辖的案件。</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第十六条</w:t>
      </w:r>
      <w:r>
        <w:rPr>
          <w:rFonts w:hint="eastAsia" w:ascii="宋体" w:hAnsi="宋体" w:eastAsia="宋体" w:cs="宋体"/>
          <w:sz w:val="24"/>
          <w:szCs w:val="32"/>
        </w:rPr>
        <w:t>　高级人民法院管辖本辖区内重大、复杂的第一审行政案件。</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第十七条</w:t>
      </w:r>
      <w:r>
        <w:rPr>
          <w:rFonts w:hint="eastAsia" w:ascii="宋体" w:hAnsi="宋体" w:eastAsia="宋体" w:cs="宋体"/>
          <w:sz w:val="24"/>
          <w:szCs w:val="32"/>
        </w:rPr>
        <w:t>　最高人民法院管辖全国范围内重大、复杂的第一审行政案件。</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第十八条</w:t>
      </w:r>
      <w:r>
        <w:rPr>
          <w:rFonts w:hint="eastAsia" w:ascii="宋体" w:hAnsi="宋体" w:eastAsia="宋体" w:cs="宋体"/>
          <w:sz w:val="24"/>
          <w:szCs w:val="32"/>
        </w:rPr>
        <w:t>　行政案件由最初作出行政行为的行政机关所在地人民法院管辖。经复议的案件，也可以由复议机关所在地人民法院管辖。</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经最高人民法院批准，高级人民法院可以根据审判工作的实际情况，确定若干人民法院跨行政区域管辖行政案件。</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第十九条</w:t>
      </w:r>
      <w:r>
        <w:rPr>
          <w:rFonts w:hint="eastAsia" w:ascii="宋体" w:hAnsi="宋体" w:eastAsia="宋体" w:cs="宋体"/>
          <w:sz w:val="24"/>
          <w:szCs w:val="32"/>
        </w:rPr>
        <w:t>　对限制人身自由的行政强制措施不服提起的诉讼，由被告所在地或者原告所在地人民法院管辖。</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第二十条</w:t>
      </w:r>
      <w:r>
        <w:rPr>
          <w:rFonts w:hint="eastAsia" w:ascii="宋体" w:hAnsi="宋体" w:eastAsia="宋体" w:cs="宋体"/>
          <w:sz w:val="24"/>
          <w:szCs w:val="32"/>
        </w:rPr>
        <w:t>　因不动产提起的行政诉讼，由不动产所在地人民法院管辖。</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第二十一条</w:t>
      </w:r>
      <w:r>
        <w:rPr>
          <w:rFonts w:hint="eastAsia" w:ascii="宋体" w:hAnsi="宋体" w:eastAsia="宋体" w:cs="宋体"/>
          <w:sz w:val="24"/>
          <w:szCs w:val="32"/>
        </w:rPr>
        <w:t>　两个以上人民法院都有管辖权的案件，原告可以选择其中一个人民法院提起诉讼。原告向两个以上有管辖权的人民法院提起诉讼的，由最先立案的人民法院管辖。</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第二十二条</w:t>
      </w:r>
      <w:r>
        <w:rPr>
          <w:rFonts w:hint="eastAsia" w:ascii="宋体" w:hAnsi="宋体" w:eastAsia="宋体" w:cs="宋体"/>
          <w:sz w:val="24"/>
          <w:szCs w:val="32"/>
        </w:rPr>
        <w:t>　人民法院发现受理的案件不属于本院管辖的，应当移送有管辖权的人民法院，受移送的人民法院应当受理。受移送的人民法院认为受移送的案件按照规定不属于本院管辖的，应当报请上级人民法院指定管辖，不得再自行移送。</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第二十三条</w:t>
      </w:r>
      <w:r>
        <w:rPr>
          <w:rFonts w:hint="eastAsia" w:ascii="宋体" w:hAnsi="宋体" w:eastAsia="宋体" w:cs="宋体"/>
          <w:sz w:val="24"/>
          <w:szCs w:val="32"/>
        </w:rPr>
        <w:t>　有管辖权的人民法院由于特殊原因不能行使管辖权的，由上级人民法院指定管辖。</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人民法院对管辖权发生争议，由争议双方协商解决。协商不成的，报它们的共同上级人民法院指定管辖。</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第二十四条</w:t>
      </w:r>
      <w:r>
        <w:rPr>
          <w:rFonts w:hint="eastAsia" w:ascii="宋体" w:hAnsi="宋体" w:eastAsia="宋体" w:cs="宋体"/>
          <w:sz w:val="24"/>
          <w:szCs w:val="32"/>
        </w:rPr>
        <w:t>　上级人民法院有权审理下级人民法院管辖的第一审行政案件。</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 xml:space="preserve">下级人民法院对其管辖的第一审行政案件，认为需要由上级人民法院审理或者指定管辖的，可以报请上级人民法院决定。[2] </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诉讼参加人</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第二十五条</w:t>
      </w:r>
      <w:r>
        <w:rPr>
          <w:rFonts w:hint="eastAsia" w:ascii="宋体" w:hAnsi="宋体" w:eastAsia="宋体" w:cs="宋体"/>
          <w:sz w:val="24"/>
          <w:szCs w:val="32"/>
        </w:rPr>
        <w:t>　行政行为的相对人以及其他与行政行为有利害关系的公民、法人或者其他组织，有权提起诉讼。</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有权提起诉讼的公民死亡，其近亲属可以提起诉讼。</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有权提起诉讼的法人或者其他组织终止，承受其权利的法人或者其他组织可以提起诉讼。</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第二十六条</w:t>
      </w:r>
      <w:r>
        <w:rPr>
          <w:rFonts w:hint="eastAsia" w:ascii="宋体" w:hAnsi="宋体" w:eastAsia="宋体" w:cs="宋体"/>
          <w:sz w:val="24"/>
          <w:szCs w:val="32"/>
        </w:rPr>
        <w:t>　公民、法人或者其他组织直接向人民法院提起诉讼的，作出行政行为的行政机关是被告。</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经复议的案件，复议机关决定维持原行政行为的，作出原行政行为的行政机关和复议机关是共同被告；复议机关改变原行政行为的，复议机关是被告。</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复议机关在法定期限内未作出复议决定，公民、法人或者其他组织起诉原行政行为的，作出原行政行为的行政机关是被告；起诉复议机关不作为的，复议机关是被告。</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两个以上行政机关作出同一行政行为的，共同作出行政行为的行政机关是共同被告。</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行政机关委托的组织所作的行政行为，委托的行政机关是被告。</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行政机关被撤销或者职权变更的，继续行使其职权的行政机关是被告。</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第二十七条</w:t>
      </w:r>
      <w:r>
        <w:rPr>
          <w:rFonts w:hint="eastAsia" w:ascii="宋体" w:hAnsi="宋体" w:eastAsia="宋体" w:cs="宋体"/>
          <w:sz w:val="24"/>
          <w:szCs w:val="32"/>
        </w:rPr>
        <w:t>　当事人一方或双方为二人以上，因同一行政行为发生的行政案件，或者因同类行政行为发生的行政案件、人民法院认为可以合并审理并经当事人同意的，为共同诉讼。</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第二十八条</w:t>
      </w:r>
      <w:r>
        <w:rPr>
          <w:rFonts w:hint="eastAsia" w:ascii="宋体" w:hAnsi="宋体" w:eastAsia="宋体" w:cs="宋体"/>
          <w:sz w:val="24"/>
          <w:szCs w:val="32"/>
        </w:rPr>
        <w:t>　当事人一方人数众多的共同诉讼，可以由当事人推选代表人进行诉讼。代表人的诉讼行为对其所代表的当事人发生效力，但代表人变更、放弃诉讼请求或者承认对方当事人的诉讼请求，应当经被代表的当事人同意。</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第二十九条</w:t>
      </w:r>
      <w:r>
        <w:rPr>
          <w:rFonts w:hint="eastAsia" w:ascii="宋体" w:hAnsi="宋体" w:eastAsia="宋体" w:cs="宋体"/>
          <w:sz w:val="24"/>
          <w:szCs w:val="32"/>
        </w:rPr>
        <w:t>　公民、法人或者其他组织同被诉行政行为有利害关系但没有提起诉讼，或者同案件处理结果有利害关系的，可以作为第三人申请参加诉讼，或者由人民法院通知参加诉讼。</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人民法院判决第三人承担义务或者减损第三人权益的，第三人有权依法提起上诉。</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第三十条</w:t>
      </w:r>
      <w:r>
        <w:rPr>
          <w:rFonts w:hint="eastAsia" w:ascii="宋体" w:hAnsi="宋体" w:eastAsia="宋体" w:cs="宋体"/>
          <w:sz w:val="24"/>
          <w:szCs w:val="32"/>
        </w:rPr>
        <w:t>　没有诉讼行为能力的公民，由其法定代理人代为诉讼。法定代理人互相推诿代理责任的，由人民法院指定其中一人代为诉讼。</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第三十一条</w:t>
      </w:r>
      <w:r>
        <w:rPr>
          <w:rFonts w:hint="eastAsia" w:ascii="宋体" w:hAnsi="宋体" w:eastAsia="宋体" w:cs="宋体"/>
          <w:sz w:val="24"/>
          <w:szCs w:val="32"/>
        </w:rPr>
        <w:t>　当事人、法定代理人，可以委托一至二人作为诉讼代理人。</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下列人员可以被委托为诉讼代理人：</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（一）律师、基层法律服务工作者；</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（二）当事人的近亲属或者工作人员；</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（三）当事人所在社区、单位以及有关社会团体推荐的公民。</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第三十二条　代理诉讼的律师，有权按照规定查阅、复制本案有关材料，有权向有关组织和公民调查，收集与本案有关的证据。对涉及国家秘密、商业秘密和个人隐私的材料，应当依照法律规定保密。</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当事人和其他诉讼代理人有权按照规定查阅、复制本案庭审材料，但涉及国家秘密、商业秘密和个人隐私的内容除外。</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证据</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第三十三条</w:t>
      </w:r>
      <w:r>
        <w:rPr>
          <w:rFonts w:hint="eastAsia" w:ascii="宋体" w:hAnsi="宋体" w:eastAsia="宋体" w:cs="宋体"/>
          <w:sz w:val="24"/>
          <w:szCs w:val="32"/>
        </w:rPr>
        <w:t>　证据包括：</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（一）书证；</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（二）物证；</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（三）视听资料；</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（四）电子数据；</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（五）证人证言；</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（六）当事人的陈述；</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（七）鉴定意见；</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（八）勘验笔录、现场笔录。</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以上证据经法庭审查属实，才能作为认定案件事实的根据。</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第三十四条</w:t>
      </w:r>
      <w:r>
        <w:rPr>
          <w:rFonts w:hint="eastAsia" w:ascii="宋体" w:hAnsi="宋体" w:eastAsia="宋体" w:cs="宋体"/>
          <w:sz w:val="24"/>
          <w:szCs w:val="32"/>
        </w:rPr>
        <w:t>　被告对作出的行政行为负有举证责任，应当提供作出该行政行为的证据和所依据的规范性文件。</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被告不提供或者无正当理由逾期提供证据，视为没有相应证据。但是，被诉行政行为涉及第三人合法权益，第三人提供证据的除外。</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第三十五条</w:t>
      </w:r>
      <w:r>
        <w:rPr>
          <w:rFonts w:hint="eastAsia" w:ascii="宋体" w:hAnsi="宋体" w:eastAsia="宋体" w:cs="宋体"/>
          <w:sz w:val="24"/>
          <w:szCs w:val="32"/>
        </w:rPr>
        <w:t>　在诉讼过程中，被告及其诉讼代理人不得自行向原告、第三人和证人收集证据。</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第三十六条</w:t>
      </w:r>
      <w:r>
        <w:rPr>
          <w:rFonts w:hint="eastAsia" w:ascii="宋体" w:hAnsi="宋体" w:eastAsia="宋体" w:cs="宋体"/>
          <w:sz w:val="24"/>
          <w:szCs w:val="32"/>
        </w:rPr>
        <w:t>　被告在作出行政行为时已经收集了证据，但因不可抗力等正当事由不能提供的，经人民法院准许，可以延期提供。</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原告或者第三人提出了其在行政处理程序中没有提出的理由或者证据的，经人民法院准许，被告可以补充证据。</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第三十七条</w:t>
      </w:r>
      <w:r>
        <w:rPr>
          <w:rFonts w:hint="eastAsia" w:ascii="宋体" w:hAnsi="宋体" w:eastAsia="宋体" w:cs="宋体"/>
          <w:sz w:val="24"/>
          <w:szCs w:val="32"/>
        </w:rPr>
        <w:t>　原告可以提供证明行政行为违法的证据。原告提供的证据不成立的，不免除被告的举证责任。</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第三十八条</w:t>
      </w:r>
      <w:r>
        <w:rPr>
          <w:rFonts w:hint="eastAsia" w:ascii="宋体" w:hAnsi="宋体" w:eastAsia="宋体" w:cs="宋体"/>
          <w:sz w:val="24"/>
          <w:szCs w:val="32"/>
        </w:rPr>
        <w:t>　在起诉被告不履行法定职责的案件中，原告应当提供其向被告提出申请的证据。但有下列情形之一的除外：</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（一）被告应当依职权主动履行法定职责的；</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（二）原告因正当理由不能提供证据的。</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在行政赔偿、补偿的案件中，原告应当对行政行为造成的损害提供证据。因被告的原因导致原告无法举证的，由被告承担举证责任。</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第三十九条</w:t>
      </w:r>
      <w:r>
        <w:rPr>
          <w:rFonts w:hint="eastAsia" w:ascii="宋体" w:hAnsi="宋体" w:eastAsia="宋体" w:cs="宋体"/>
          <w:sz w:val="24"/>
          <w:szCs w:val="32"/>
        </w:rPr>
        <w:t>　人民法院有权要求当事人提供或者补充证据。</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第四十条　人民法院有权向有关行政机关以及其他组织、公民调取证据。但是，不得为证明行政行为的合法性调取被告作出行政行为时未收集的证据。</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第四十一条</w:t>
      </w:r>
      <w:r>
        <w:rPr>
          <w:rFonts w:hint="eastAsia" w:ascii="宋体" w:hAnsi="宋体" w:eastAsia="宋体" w:cs="宋体"/>
          <w:sz w:val="24"/>
          <w:szCs w:val="32"/>
        </w:rPr>
        <w:t>　与本案有关的下列证据，原告或者第三人不能自行收集的，可以申请人民法院调取：</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（一）由国家机关保存而须由人民法院调取的证据；</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（二）涉及国家秘密、商业秘密和个人隐私的证据；</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（三）确因客观原因不能自行收集的其他证据。</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第四十二条</w:t>
      </w:r>
      <w:r>
        <w:rPr>
          <w:rFonts w:hint="eastAsia" w:ascii="宋体" w:hAnsi="宋体" w:eastAsia="宋体" w:cs="宋体"/>
          <w:sz w:val="24"/>
          <w:szCs w:val="32"/>
        </w:rPr>
        <w:t>　在证据可能灭失或者以后难以取得的情况下，诉讼参加人可以向人民法院申请保全证据，人民法院也可以主动采取保全措施。</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第四十三条</w:t>
      </w:r>
      <w:r>
        <w:rPr>
          <w:rFonts w:hint="eastAsia" w:ascii="宋体" w:hAnsi="宋体" w:eastAsia="宋体" w:cs="宋体"/>
          <w:sz w:val="24"/>
          <w:szCs w:val="32"/>
        </w:rPr>
        <w:t>　证据应当在法庭上出示，并由当事人互相质证。对涉及国家秘密、商业秘密和个人隐私的证据，不得在公开开庭时出示。</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人民法院应当按照法定程序，全面、客观地审查核实证据。对未采纳的证据应当在裁判文书中说明理由。</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以非法手段取得的证据，不得作为认定案件事实的根据。</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起诉和受理</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第四十四条</w:t>
      </w:r>
      <w:r>
        <w:rPr>
          <w:rFonts w:hint="eastAsia" w:ascii="宋体" w:hAnsi="宋体" w:eastAsia="宋体" w:cs="宋体"/>
          <w:sz w:val="24"/>
          <w:szCs w:val="32"/>
        </w:rPr>
        <w:t>　对属于人民法院受案范围的行政案件，公民、法人或者其他组织可以先向行政机关申请复议，对复议决定不服的，再向人民法院提起诉讼；也可以直接向人民法院提起诉讼。</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法律、法规规定应当先向行政机关申请复议，对复议决定不服再向人民法院提起诉讼的，依照法律、法规的规定。</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第四十五条</w:t>
      </w:r>
      <w:r>
        <w:rPr>
          <w:rFonts w:hint="eastAsia" w:ascii="宋体" w:hAnsi="宋体" w:eastAsia="宋体" w:cs="宋体"/>
          <w:sz w:val="24"/>
          <w:szCs w:val="32"/>
        </w:rPr>
        <w:t>　公民、法人或者其他组织不服复议决定的，可以在收到复议决定书之日起十五日内向人民法院提起诉讼。复议机关逾期不作决定的，申请人可以在复议期满之日起十五日内向人民法院提起诉讼。法律另有规定的除外。</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i w:val="0"/>
          <w:iCs w:val="0"/>
          <w:sz w:val="24"/>
          <w:szCs w:val="32"/>
        </w:rPr>
        <w:t>第四十六条</w:t>
      </w:r>
      <w:r>
        <w:rPr>
          <w:rFonts w:hint="eastAsia" w:ascii="宋体" w:hAnsi="宋体" w:eastAsia="宋体" w:cs="宋体"/>
          <w:sz w:val="24"/>
          <w:szCs w:val="32"/>
        </w:rPr>
        <w:t>　公民、法人或者其他组织直接向人民法院提起诉讼的，应当自知道或者应当知道作出行政行为之日起六个月内提出。法律另有规定的除外。</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因不动产提起诉讼的案件自行政行为作出之日起超过二十年，其他案件自行政行为作出之日起超过五年提起诉讼的，人民法院不予受理。</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第四十七条</w:t>
      </w:r>
      <w:r>
        <w:rPr>
          <w:rFonts w:hint="eastAsia" w:ascii="宋体" w:hAnsi="宋体" w:eastAsia="宋体" w:cs="宋体"/>
          <w:sz w:val="24"/>
          <w:szCs w:val="32"/>
        </w:rPr>
        <w:t>　公民、法人或者其他组织申请行政机关履行保护其人身权、财产权等合法权益的法定职责，行政机关在接到申请之日起两个月内不履行的，公民、法人或者其他组织可以向人民法院提起诉讼。法律、法规对行政机关履行职责的期限另有规定的，从其规定。</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公民、法人或者其他组织在紧急情况下请求行政机关履行保护其人身权、财产权等合法权益的法定职责，行政机关不履行的，提起诉讼不受前款规定期限的限制。</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第四十八条</w:t>
      </w:r>
      <w:r>
        <w:rPr>
          <w:rFonts w:hint="eastAsia" w:ascii="宋体" w:hAnsi="宋体" w:eastAsia="宋体" w:cs="宋体"/>
          <w:sz w:val="24"/>
          <w:szCs w:val="32"/>
        </w:rPr>
        <w:t>　公民、法人或者其他组织因不可抗力或者其他不属于其自身的原因耽误起诉期限的，被耽误的时间不计算在起诉期限内。</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公民、法人或者其他组织因前款规定以外的其他特殊情况耽误起诉期限的，在障碍消除后十日内，可以申请延长期限，是否准许由人民法院决定。</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第四十九条</w:t>
      </w:r>
      <w:r>
        <w:rPr>
          <w:rFonts w:hint="eastAsia" w:ascii="宋体" w:hAnsi="宋体" w:eastAsia="宋体" w:cs="宋体"/>
          <w:sz w:val="24"/>
          <w:szCs w:val="32"/>
        </w:rPr>
        <w:t>　提起诉讼应当符合下列条件：</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（一）原告是符合本法第二十五条规定的公民、法人或者其他组织；</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（二）有明确的被告；</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（三）有具体的诉讼请求和事实根据；</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（四）属于人民法院受案范围和受诉人民法院管辖。</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第五十条</w:t>
      </w:r>
      <w:r>
        <w:rPr>
          <w:rFonts w:hint="eastAsia" w:ascii="宋体" w:hAnsi="宋体" w:eastAsia="宋体" w:cs="宋体"/>
          <w:sz w:val="24"/>
          <w:szCs w:val="32"/>
        </w:rPr>
        <w:t>　起诉应当向人民法院递交起诉状，并按照被告人数提出副本。</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书写起诉状确有困难的，可以口头起诉，由人民法院记入笔录，出具注明日期的书面凭证，并告知对方当事人。</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第五十一条</w:t>
      </w:r>
      <w:r>
        <w:rPr>
          <w:rFonts w:hint="eastAsia" w:ascii="宋体" w:hAnsi="宋体" w:eastAsia="宋体" w:cs="宋体"/>
          <w:sz w:val="24"/>
          <w:szCs w:val="32"/>
        </w:rPr>
        <w:t>　人民法院在接到起诉状时对符合本法规定的起诉条件的，应当登记立案。</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对当场不能判定是否符合本法规定的起诉条件的，应当接收起诉状，出具注明收到日期的书面凭证，并在七日内决定是否立案。不符合起诉条件的，作出不予立案的裁定。裁定书应当载明不予立案的理由。原告对裁定不服的，可以提起上诉。</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起诉状内容欠缺或者有其他错误的，应当给予指导和释明，并一次性告知当事人需要补正的内容。不得未经指导和释明即以起诉不符合条件为由不接收起诉状。</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对于不接收起诉状、接收起诉状后不出具书面凭证，以及不一次性告知当事人需要补正的起诉状内容的，当事人可以向上级人民法院投诉，上级人民法院应当责令改正，并对直接负责的主管人员和其他直接责任人员依法给予处分。</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第五十二条</w:t>
      </w:r>
      <w:r>
        <w:rPr>
          <w:rFonts w:hint="eastAsia" w:ascii="宋体" w:hAnsi="宋体" w:eastAsia="宋体" w:cs="宋体"/>
          <w:sz w:val="24"/>
          <w:szCs w:val="32"/>
        </w:rPr>
        <w:t>　人民法院既不立案，又不作出不予立案裁定的，当事人可以向上一级人民法院起诉。上一级人民法院认为符合起诉条件的，应当立案、审理，也可以指定其他下级人民法院立案、审理。</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第五十三条</w:t>
      </w:r>
      <w:r>
        <w:rPr>
          <w:rFonts w:hint="eastAsia" w:ascii="宋体" w:hAnsi="宋体" w:eastAsia="宋体" w:cs="宋体"/>
          <w:sz w:val="24"/>
          <w:szCs w:val="32"/>
        </w:rPr>
        <w:t>　公民、法人或者其他组织认为行政行为所依据的国务院部门和地方人民政府及其部门制定的规范性文件不合法，在对行政行为提起诉讼时，可以一并请求对该规范性文件进行审查。</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前款规定的规范性文件不含规章。</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审理和判决</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一般规定</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第五十四条</w:t>
      </w:r>
      <w:r>
        <w:rPr>
          <w:rFonts w:hint="eastAsia" w:ascii="宋体" w:hAnsi="宋体" w:eastAsia="宋体" w:cs="宋体"/>
          <w:sz w:val="24"/>
          <w:szCs w:val="32"/>
        </w:rPr>
        <w:t>　人民法院公开审理行政案件，但涉及国家秘密、个人隐私和法律另有规定的除外。</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涉及商业秘密的案件，当事人申请不公开审理的，可以不公开审理。</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第五十五条</w:t>
      </w:r>
      <w:r>
        <w:rPr>
          <w:rFonts w:hint="eastAsia" w:ascii="宋体" w:hAnsi="宋体" w:eastAsia="宋体" w:cs="宋体"/>
          <w:sz w:val="24"/>
          <w:szCs w:val="32"/>
        </w:rPr>
        <w:t>　当事人认为审判人员与本案有利害关系或者有其他关系可能影响公正审判，有权申请审判人员回避。</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审判人员认为自己与本案有利害关系或者有其他关系，应当申请回避。</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前两款规定，适用于书记员、翻译人员、鉴定人、勘验人。</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院长担任审判长时的回避，由审判委员会决定；审判人员的回避，由院长决定；其他人员的回避，由审判长决定。当事人对决定不服的，可以申请复议一次。</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第五十六条</w:t>
      </w:r>
      <w:r>
        <w:rPr>
          <w:rFonts w:hint="eastAsia" w:ascii="宋体" w:hAnsi="宋体" w:eastAsia="宋体" w:cs="宋体"/>
          <w:sz w:val="24"/>
          <w:szCs w:val="32"/>
        </w:rPr>
        <w:t>　诉讼期间，不停止行政行为的执行。但有下列情形之一的，裁定停止执行：</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（一）被告认为需要停止执行的；</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（二）原告或者利害关系人申请停止执行，人民法院认为该行政行为的执行会造成难以弥补的损失，并且停止执行不损害国家利益、社会公共利益的；</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（三）人民法院认为该行政行为的执行会给国家利益、社会公共利益造成重大损害的；</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（四）法律、法规规定停止执行的。</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当事人对停止执行或者不停止执行的裁定不服的，可以申请复议一次。</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第五十七条</w:t>
      </w:r>
      <w:r>
        <w:rPr>
          <w:rFonts w:hint="eastAsia" w:ascii="宋体" w:hAnsi="宋体" w:eastAsia="宋体" w:cs="宋体"/>
          <w:sz w:val="24"/>
          <w:szCs w:val="32"/>
        </w:rPr>
        <w:t>　人民法院对起诉行政机关没有依法支付抚恤金、最低生活保障金和工伤、医疗社会保险金的案件，权利义务关系明确、不先予执行将严重影响原告生活的，可以根据原告的申请，裁定先予执行。</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当事人对先予执行裁定不服的，可以申请复议一次。复议期间不停止裁定的执行。</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第五十八条</w:t>
      </w:r>
      <w:r>
        <w:rPr>
          <w:rFonts w:hint="eastAsia" w:ascii="宋体" w:hAnsi="宋体" w:eastAsia="宋体" w:cs="宋体"/>
          <w:sz w:val="24"/>
          <w:szCs w:val="32"/>
        </w:rPr>
        <w:t>　经人民法院传票传唤，原告无正当理由拒不到庭，或者未经法庭许可中途退庭的，可以按照撤诉处理；被告无正当理由拒不到庭，或者未经法庭许可中途退庭的，可以缺席判决。</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第五十九条</w:t>
      </w:r>
      <w:r>
        <w:rPr>
          <w:rFonts w:hint="eastAsia" w:ascii="宋体" w:hAnsi="宋体" w:eastAsia="宋体" w:cs="宋体"/>
          <w:sz w:val="24"/>
          <w:szCs w:val="32"/>
        </w:rPr>
        <w:t>　诉讼参与人或者其他人有下列行为之一的，人民法院可以根据情节轻重，予以训诫、责令具结悔过或者处一万元以下的罚款、十五日以下的拘留；构成犯罪的，依法追究刑事责任：</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（一）有义务协助调查、执行的人，对人民法院的协助调查决定、协助执行通知书，无故推拖、拒绝或者妨碍调查、执行的；</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 xml:space="preserve">（二）伪造、隐藏、毁灭证据或者提供虚假证明材料，妨碍人民法院审理案件的；[2] </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（三）指使、贿买、胁迫他人作伪证或者威胁、阻止证人作证的；</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（四）隐藏、转移、变卖、毁损已被查封、扣押、冻结的财产的；</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（五）以欺骗、胁迫等非法手段使原告撤诉的；</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（六）以暴力、威胁或者其他方法阻碍人民法院工作人员执行职务，或者以哄闹、冲击法庭等方法扰乱人民法院工作秩序的；</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（七）对人民法院审判人员或者其他工作人员、诉讼参与人、协助调查和执行的人员恐吓、侮辱、诽谤、诬陷、殴打、围攻或者打击报复的。</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人民法院对有前款规定的行为之一的单位，可以对其主要负责人或者直接责任人员依照前款规定予以罚款、拘留；构成犯罪的，依法追究刑事责任。</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罚款、拘留须经人民法院院长批准。当事人不服的，可以向上一级人民法院申请复议一次。复议期间不停止执行。</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第六十条</w:t>
      </w:r>
      <w:r>
        <w:rPr>
          <w:rFonts w:hint="eastAsia" w:ascii="宋体" w:hAnsi="宋体" w:eastAsia="宋体" w:cs="宋体"/>
          <w:sz w:val="24"/>
          <w:szCs w:val="32"/>
        </w:rPr>
        <w:t>　人民法院审理行政案件，不适用调解。但是，行政赔偿、补偿以及行政机关行使法律、法规规定的自由裁量权的案件可以调解。</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调解应当遵循自愿、合法原则，不得损害国家利益、社会公共利益和他人合法权益。</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第六十一条</w:t>
      </w:r>
      <w:r>
        <w:rPr>
          <w:rFonts w:hint="eastAsia" w:ascii="宋体" w:hAnsi="宋体" w:eastAsia="宋体" w:cs="宋体"/>
          <w:sz w:val="24"/>
          <w:szCs w:val="32"/>
        </w:rPr>
        <w:t>　在涉及行政许可、登记、征收、征用和行政机关对民事争议所作的裁决的行政诉讼中，当事人申请一并解决相关民事争议的，人民法院可以一并审理。</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在行政诉讼中，人民法院认为行政案件的审理需以民事诉讼的裁判为依据的，可以裁定中止行政诉讼。</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第六十二条</w:t>
      </w:r>
      <w:r>
        <w:rPr>
          <w:rFonts w:hint="eastAsia" w:ascii="宋体" w:hAnsi="宋体" w:eastAsia="宋体" w:cs="宋体"/>
          <w:sz w:val="24"/>
          <w:szCs w:val="32"/>
        </w:rPr>
        <w:t>　人民法院对行政案件宣告判决或者裁定前，原告申请撤诉的，或者被告改变其所作的行政行为，原告同意并申请撤诉的，是否准许，由人民法院裁定。</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第六十三条</w:t>
      </w:r>
      <w:r>
        <w:rPr>
          <w:rFonts w:hint="eastAsia" w:ascii="宋体" w:hAnsi="宋体" w:eastAsia="宋体" w:cs="宋体"/>
          <w:sz w:val="24"/>
          <w:szCs w:val="32"/>
        </w:rPr>
        <w:t>　人民法院审理行政案件，以法律和行政法规、地方性法规为依据。地方性法规适用于本行政区域内发生的行政案件。</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人民法院审理民族自治地方的行政案件，并以该民族自治地方的自治条例和单行条例为依据。</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人民法院审理行政案件，参照规章。</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第六十四条　人民法院在审理行政案件中，经审查认为本法第五十三条规定的规范性文件不合法的，不作为认定行政行为合法的依据，并向制定机关提出处理建议。</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第六十五条</w:t>
      </w:r>
      <w:r>
        <w:rPr>
          <w:rFonts w:hint="eastAsia" w:ascii="宋体" w:hAnsi="宋体" w:eastAsia="宋体" w:cs="宋体"/>
          <w:sz w:val="24"/>
          <w:szCs w:val="32"/>
        </w:rPr>
        <w:t>　人民法院应当公开发生法律效力的判决书、裁定书，供公众查阅，但涉及国家秘密、商业秘密和个人隐私的内容除外。</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第六十六条</w:t>
      </w:r>
      <w:r>
        <w:rPr>
          <w:rFonts w:hint="eastAsia" w:ascii="宋体" w:hAnsi="宋体" w:eastAsia="宋体" w:cs="宋体"/>
          <w:sz w:val="24"/>
          <w:szCs w:val="32"/>
        </w:rPr>
        <w:t>　人民法院在审理行政案件中，认为行政机关的主管人员、直接责任人员违法违纪的，应当将有关材料移送监察机关、该行政机关或者其上一级行政机关；认为有犯罪行为的，应当将有关材料移送公安、检察机关。</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人民法院对被告经传票传唤无正当理由拒不到庭，或者未经法庭许可中途退庭的，可以将被告拒不到庭或者中途退庭的情况予以公告，并可以向监察机关或者被告的上一级行政机关提出依法给予其主要负责人或者直接责任人员处分的司法建议。</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审普通程序</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第六十七条</w:t>
      </w:r>
      <w:r>
        <w:rPr>
          <w:rFonts w:hint="eastAsia" w:ascii="宋体" w:hAnsi="宋体" w:eastAsia="宋体" w:cs="宋体"/>
          <w:sz w:val="24"/>
          <w:szCs w:val="32"/>
        </w:rPr>
        <w:t>　人民法院应当在立案之日起五日内，将起诉状副本发送被告。被告应当在收到起诉状副本之日起十五日内向人民法院提交作出行政行为的证据和所依据的规范性文件，并提出答辩状。人民法院应当在收到答辩状之日起五日内，将答辩状副本发送原告。</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被告不提出答辩状的，不影响人民法院审理。</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第六十八条</w:t>
      </w:r>
      <w:r>
        <w:rPr>
          <w:rFonts w:hint="eastAsia" w:ascii="宋体" w:hAnsi="宋体" w:eastAsia="宋体" w:cs="宋体"/>
          <w:sz w:val="24"/>
          <w:szCs w:val="32"/>
        </w:rPr>
        <w:t>　人民法院审理行政案件，由审判员组成合议庭，或者由审判员、陪审员组成合议庭。合议庭的成员，应当是三人以上的单数。</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第六十九条</w:t>
      </w:r>
      <w:r>
        <w:rPr>
          <w:rFonts w:hint="eastAsia" w:ascii="宋体" w:hAnsi="宋体" w:eastAsia="宋体" w:cs="宋体"/>
          <w:sz w:val="24"/>
          <w:szCs w:val="32"/>
        </w:rPr>
        <w:t>　行政行为证据确凿，适用法律、法规正确，符合法定程序的，或者原告申请被告履行法定职责或者给付义务理由不成立的，人民法院判决驳回原告的诉讼请求。</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第七十条</w:t>
      </w:r>
      <w:r>
        <w:rPr>
          <w:rFonts w:hint="eastAsia" w:ascii="宋体" w:hAnsi="宋体" w:eastAsia="宋体" w:cs="宋体"/>
          <w:sz w:val="24"/>
          <w:szCs w:val="32"/>
        </w:rPr>
        <w:t>　行政行为有下列情形之一的，人民法院判决撤销或者部分撤销，并可以判决被告重新作出行政行为：</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（一）主要证据不足的；</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（二）适用法律、法规错误的；</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（三）违反法定程序的；</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（四）超越职权的；</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 xml:space="preserve">（五）滥用职权的；[2] </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（六）明显不当的。</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第七十一条</w:t>
      </w:r>
      <w:r>
        <w:rPr>
          <w:rFonts w:hint="eastAsia" w:ascii="宋体" w:hAnsi="宋体" w:eastAsia="宋体" w:cs="宋体"/>
          <w:sz w:val="24"/>
          <w:szCs w:val="32"/>
        </w:rPr>
        <w:t>　人民法院判决被告重新作出行政行为的，被告不得以同一的事实和理由作出与原行政行为基本相同的行政行为。</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第七十二条</w:t>
      </w:r>
      <w:r>
        <w:rPr>
          <w:rFonts w:hint="eastAsia" w:ascii="宋体" w:hAnsi="宋体" w:eastAsia="宋体" w:cs="宋体"/>
          <w:sz w:val="24"/>
          <w:szCs w:val="32"/>
        </w:rPr>
        <w:t>　人民法院经过审理，查明被告不履行法定职责的，判决被告在一定期限内履行。</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第七十三条</w:t>
      </w:r>
      <w:r>
        <w:rPr>
          <w:rFonts w:hint="eastAsia" w:ascii="宋体" w:hAnsi="宋体" w:eastAsia="宋体" w:cs="宋体"/>
          <w:sz w:val="24"/>
          <w:szCs w:val="32"/>
        </w:rPr>
        <w:t>　人民法院经过审理，查明被告依法负有给付义务的，判决被告履行给付义务。</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第七十四条</w:t>
      </w:r>
      <w:r>
        <w:rPr>
          <w:rFonts w:hint="eastAsia" w:ascii="宋体" w:hAnsi="宋体" w:eastAsia="宋体" w:cs="宋体"/>
          <w:sz w:val="24"/>
          <w:szCs w:val="32"/>
        </w:rPr>
        <w:t>　行政行为有下列情形之一的，人民法院判决确认违法，但不撤销行政行为：</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（一）行政行为依法应当撤销，但撤销会给国家利益、社会公共利益造成重大损害的；</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（二）行政行为程序轻微违法，但对原告权利不产生实际影响的。</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行政行为有下列情形之一，不需要撤销或者判决履行的，人民法院判决确认违法：</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（一）行政行为违法，但不具有可撤销内容的；</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（二）被告改变原违法行政行为，原告仍要求确认原行政行为违法的；</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（三）被告不履行或者拖延履行法定职责，判决履行没有意义的。</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第七十五条</w:t>
      </w:r>
      <w:r>
        <w:rPr>
          <w:rFonts w:hint="eastAsia" w:ascii="宋体" w:hAnsi="宋体" w:eastAsia="宋体" w:cs="宋体"/>
          <w:sz w:val="24"/>
          <w:szCs w:val="32"/>
        </w:rPr>
        <w:t>　行政行为有实施主体不具有行政主体资格或者没有依据等重大且明显违法情形，原告申请确认行政行为无效的，人民法院判决确认无效。</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i w:val="0"/>
          <w:iCs w:val="0"/>
          <w:sz w:val="24"/>
          <w:szCs w:val="32"/>
        </w:rPr>
        <w:t>第七十六条</w:t>
      </w:r>
      <w:r>
        <w:rPr>
          <w:rFonts w:hint="eastAsia" w:ascii="宋体" w:hAnsi="宋体" w:eastAsia="宋体" w:cs="宋体"/>
          <w:sz w:val="24"/>
          <w:szCs w:val="32"/>
        </w:rPr>
        <w:t>　人民法院判决确认违法或者无效的，可以同时判决责令被告采取补救措施；给原告造成损失的，依法判决被告承担赔偿责任。</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第七十七条</w:t>
      </w:r>
      <w:r>
        <w:rPr>
          <w:rFonts w:hint="eastAsia" w:ascii="宋体" w:hAnsi="宋体" w:eastAsia="宋体" w:cs="宋体"/>
          <w:sz w:val="24"/>
          <w:szCs w:val="32"/>
        </w:rPr>
        <w:t>　行政处罚明显不当，或者其他行政行为涉及对款额的确定、认定确有错误的，人民法院可以判决变更。</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人民法院判决变更，不得加重原告的义务或者减损原告的权益。但利害关系人同为原告，且诉讼请求相反的除外。</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第七十八条</w:t>
      </w:r>
      <w:r>
        <w:rPr>
          <w:rFonts w:hint="eastAsia" w:ascii="宋体" w:hAnsi="宋体" w:eastAsia="宋体" w:cs="宋体"/>
          <w:sz w:val="24"/>
          <w:szCs w:val="32"/>
        </w:rPr>
        <w:t>　被告不依法履行、未按照约定履行或者违法变更、解除本法第十二条第一款第十一项规定的协议的，人民法院判决被告承担继续履行、采取补救措施或者赔偿损失等责任。</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被告变更、解除本法第十二条第一款第十一项规定的协议合法，但未依法给予补偿的，人民法院判决给予补偿。</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第七十九条</w:t>
      </w:r>
      <w:r>
        <w:rPr>
          <w:rFonts w:hint="eastAsia" w:ascii="宋体" w:hAnsi="宋体" w:eastAsia="宋体" w:cs="宋体"/>
          <w:sz w:val="24"/>
          <w:szCs w:val="32"/>
        </w:rPr>
        <w:t>　复议机关与作出原行政行为的行政机关为共同被告的案件，人民法院应当对复议决定和原行政行为一并作出裁判。</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第八十条</w:t>
      </w:r>
      <w:r>
        <w:rPr>
          <w:rFonts w:hint="eastAsia" w:ascii="宋体" w:hAnsi="宋体" w:eastAsia="宋体" w:cs="宋体"/>
          <w:sz w:val="24"/>
          <w:szCs w:val="32"/>
        </w:rPr>
        <w:t>　人民法院对公开审理和不公开审理的案件，一律公开宣告判决。</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当庭宣判的，应当在十日内发送判决书；定期宣判的，宣判后立即发给判决书。</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宣告判决时，必须告知当事人上诉权利、上诉期限和上诉的人民法院。</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第八十一条</w:t>
      </w:r>
      <w:r>
        <w:rPr>
          <w:rFonts w:hint="eastAsia" w:ascii="宋体" w:hAnsi="宋体" w:eastAsia="宋体" w:cs="宋体"/>
          <w:sz w:val="24"/>
          <w:szCs w:val="32"/>
        </w:rPr>
        <w:t>　人民法院应当在立案之日起六个月内作出第一审判决。有特殊情况需要延长的，由高级人民法院批准，高级人民法院审理第一审案件需要延长的，由最高人民法院批准。</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第八十二条</w:t>
      </w:r>
      <w:r>
        <w:rPr>
          <w:rFonts w:hint="eastAsia" w:ascii="宋体" w:hAnsi="宋体" w:eastAsia="宋体" w:cs="宋体"/>
          <w:sz w:val="24"/>
          <w:szCs w:val="32"/>
        </w:rPr>
        <w:t>　人民法院审理下列第一审行政案件，认为事实清楚、权利义务关系明确、争议不大的，可以适用简易程序：</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（一）被诉行政行为是依法当场作出的；</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（二）案件涉及款额二千元以下的；</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（三）属于政府信息公开案件的。</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除前款规定以外的第一审行政案件，当事人各方同意适用简易程序的，可以适用简易程序。</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发回重审、按照审判监督程序再审的案件不适用简易程序。</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第八十三条</w:t>
      </w:r>
      <w:r>
        <w:rPr>
          <w:rFonts w:hint="eastAsia" w:ascii="宋体" w:hAnsi="宋体" w:eastAsia="宋体" w:cs="宋体"/>
          <w:sz w:val="24"/>
          <w:szCs w:val="32"/>
        </w:rPr>
        <w:t>　适用简易程序审理的行政案件，由审判员一人独任审理，并应当在立案之日起四十五日内审结。</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第八十四条</w:t>
      </w:r>
      <w:r>
        <w:rPr>
          <w:rFonts w:hint="eastAsia" w:ascii="宋体" w:hAnsi="宋体" w:eastAsia="宋体" w:cs="宋体"/>
          <w:sz w:val="24"/>
          <w:szCs w:val="32"/>
        </w:rPr>
        <w:t>　人民法院在审理过程中，发现案件不宜适用简易程序的，裁定转为普通程序。</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第二审程序</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第八十五条</w:t>
      </w:r>
      <w:r>
        <w:rPr>
          <w:rFonts w:hint="eastAsia" w:ascii="宋体" w:hAnsi="宋体" w:eastAsia="宋体" w:cs="宋体"/>
          <w:sz w:val="24"/>
          <w:szCs w:val="32"/>
        </w:rPr>
        <w:t>　当事人不服人民法院第一审判决的，有权在判决书送达之日起十五日内向上一级人民法院提起上诉。当事人不服人民法院第一审裁定的，有权在裁定书送达之日起十日内向上一级人民法院提起上诉。逾期不提起上诉的，人民法院的第一审判决或者裁定发生法律效力。</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第八十六条</w:t>
      </w:r>
      <w:r>
        <w:rPr>
          <w:rFonts w:hint="eastAsia" w:ascii="宋体" w:hAnsi="宋体" w:eastAsia="宋体" w:cs="宋体"/>
          <w:sz w:val="24"/>
          <w:szCs w:val="32"/>
        </w:rPr>
        <w:t>　人民法院对上诉案件，应当组成合议庭，开庭审理。经过阅卷、调查和询问当事人，对没有提出新的事实、证据或者理由，合议庭认为不需要开庭审理的，也可以不开庭审理。</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第八十七条</w:t>
      </w:r>
      <w:r>
        <w:rPr>
          <w:rFonts w:hint="eastAsia" w:ascii="宋体" w:hAnsi="宋体" w:eastAsia="宋体" w:cs="宋体"/>
          <w:sz w:val="24"/>
          <w:szCs w:val="32"/>
        </w:rPr>
        <w:t>　人民法院审理上诉案件，应当对原审人民法院的判决、裁定和被诉行政行为进行全面审查。</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第八十八条</w:t>
      </w:r>
      <w:r>
        <w:rPr>
          <w:rFonts w:hint="eastAsia" w:ascii="宋体" w:hAnsi="宋体" w:eastAsia="宋体" w:cs="宋体"/>
          <w:sz w:val="24"/>
          <w:szCs w:val="32"/>
        </w:rPr>
        <w:t>　人民法院审理上诉案件，应当在收到上诉状之日起三个月内作出终审判决。有特殊情况需要延长的，由高级人民法院批准，高级人民法院审理上诉案件需要延长的，由最高人民法院批准。</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第八十九条</w:t>
      </w:r>
      <w:r>
        <w:rPr>
          <w:rFonts w:hint="eastAsia" w:ascii="宋体" w:hAnsi="宋体" w:eastAsia="宋体" w:cs="宋体"/>
          <w:sz w:val="24"/>
          <w:szCs w:val="32"/>
        </w:rPr>
        <w:t>　人民法院审理上诉案件，按照下列情形，分别处理：</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（一）原判决、裁定认定事实清楚，适用法律、法规正确的，判决或者裁定驳回上诉，维持原判决、裁定；</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（二）原判决、裁定认定事实错误或者适用法律、法规错误的，依法改判、撤销或者变更；</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（三）原判决认定基本事实不清、证据不足的，发回原审人民法院重审，或者查清事实后改判；</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（四）原判决遗漏当事人或者违法缺席判决等严重违反法定程序的，裁定撤销原判决，发回原审人民法院重审。</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原审人民法院对发回重审的案件作出判决后，当事人提起上诉的，第二审人民法院不得再次发回重审。</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人民法院审理上诉案件，需要改变原审判决的，应当同时对被诉行政行为作出判决。</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审判监督程序</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第九十条</w:t>
      </w:r>
      <w:r>
        <w:rPr>
          <w:rFonts w:hint="eastAsia" w:ascii="宋体" w:hAnsi="宋体" w:eastAsia="宋体" w:cs="宋体"/>
          <w:sz w:val="24"/>
          <w:szCs w:val="32"/>
        </w:rPr>
        <w:t>　当事人对已经发生法律效力的判决、裁定，认为确有错误的，可以向上一级人民法院申请再审，但判决、裁定不停止执行。</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第九十一条</w:t>
      </w:r>
      <w:r>
        <w:rPr>
          <w:rFonts w:hint="eastAsia" w:ascii="宋体" w:hAnsi="宋体" w:eastAsia="宋体" w:cs="宋体"/>
          <w:sz w:val="24"/>
          <w:szCs w:val="32"/>
        </w:rPr>
        <w:t>　当事人的申请符合下列情形之一的，人民法院应当再审：</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 xml:space="preserve">（一）不予立案或者驳回起诉确有错误的；[2] </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（二）有新的证据，足以推翻原判决、裁定的；</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（三）原判决、裁定认定事实的主要证据不足、未经质证或者系伪造的；</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（四）原判决、裁定适用法律、法规确有错误的；</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（五）违反法律规定的诉讼程序，可能影响公正审判的；</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（六）原判决、裁定遗漏诉讼请求的；</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（七）据以作出原判决、裁定的法律文书被撤销或者变更的；</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（八）审判人员在审理该案件时有贪污受贿、徇私舞弊、枉法裁判行为的。</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第九十二条</w:t>
      </w:r>
      <w:r>
        <w:rPr>
          <w:rFonts w:hint="eastAsia" w:ascii="宋体" w:hAnsi="宋体" w:eastAsia="宋体" w:cs="宋体"/>
          <w:sz w:val="24"/>
          <w:szCs w:val="32"/>
        </w:rPr>
        <w:t>　各级人民法院院长对本院已经发生法律效力的判决、裁定，发现有本法第九十一条规定情形之一，或者发现调解违反自愿原则或者调解书内容违法，认为需要再审的，应当提交审判委员会讨论决定。</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最高人民法院对地方各级人民法院已经发生法律效力的判决、裁定，上级人民法院对下级人民法院已经发生法律效力的判决、裁定，发现有本法第九十一条规定情形之一，或者发现调解违反自愿原则或者调解书内容违法的，有权提审或者指令下级人民法院再审。</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第九十三条</w:t>
      </w:r>
      <w:r>
        <w:rPr>
          <w:rFonts w:hint="eastAsia" w:ascii="宋体" w:hAnsi="宋体" w:eastAsia="宋体" w:cs="宋体"/>
          <w:sz w:val="24"/>
          <w:szCs w:val="32"/>
        </w:rPr>
        <w:t>　最高人民检察院对各级人民法院已经发生法律效力的判决、裁定，上级人民检察院对下级人民法院已经发生法律效力的判决、裁定，发现有本法第九十一条规定情形之一，或者发现调解书损害国家利益、社会公共利益的，应当提出抗诉。</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地方各级人民检察院对同级人民法院已经发生法律效力的判决、裁定，发现有本法第九十一条规定情形之一，或者发现调解书损害国家利益、社会公共利益的，可以向同级人民法院提出检察建议，并报上级人民检察院备案；也可以提请上级人民检察院向同级人民法院提出抗诉。</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各级人民检察院对审判监督程序以外的其他审判程序中审判人员的违法行为，有权向同级人民法院提出检察建议。</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执行</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第九十四条</w:t>
      </w:r>
      <w:r>
        <w:rPr>
          <w:rFonts w:hint="eastAsia" w:ascii="宋体" w:hAnsi="宋体" w:eastAsia="宋体" w:cs="宋体"/>
          <w:sz w:val="24"/>
          <w:szCs w:val="32"/>
        </w:rPr>
        <w:t>　当事人必须履行人民法院发生法律效力的判决、裁定、调解书。</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第九十五条</w:t>
      </w:r>
      <w:r>
        <w:rPr>
          <w:rFonts w:hint="eastAsia" w:ascii="宋体" w:hAnsi="宋体" w:eastAsia="宋体" w:cs="宋体"/>
          <w:sz w:val="24"/>
          <w:szCs w:val="32"/>
        </w:rPr>
        <w:t>　公民、法人或者其他组织拒绝履行判决、裁定、调解书的，行政机关或者第三人可以向第一审人民法院申请强制执行，或者由行政机关依法强制执行。</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第九十六条</w:t>
      </w:r>
      <w:r>
        <w:rPr>
          <w:rFonts w:hint="eastAsia" w:ascii="宋体" w:hAnsi="宋体" w:eastAsia="宋体" w:cs="宋体"/>
          <w:sz w:val="24"/>
          <w:szCs w:val="32"/>
        </w:rPr>
        <w:t>　行政机关拒绝履行判决、裁定、调解书的，第一审人民法院可以采取下列措施：</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（一）对应当归还的罚款或者应当给付的款额，通知银行从该行政机关的账户内划拨；</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（二）在规定期限内不履行的，从期满之日起，对该行政机关负责人按日处五十元至一百元的罚款；</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（三）将行政机关拒绝履行的情况予以公告；</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（四）向监察机关或者该行政机关的上一级行政机关提出司法建议。接受司法建议的机关，根据有关规定进行处理，并将处理情况告知人民法院；</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（五）拒不履行判决、裁定、调解书，社会影响恶劣的，可以对该行政机关直接负责的主管人员和其他直接责任人员予以拘留；情节严重，构成犯罪的，依法追究刑事责任。</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第九十七条</w:t>
      </w:r>
      <w:r>
        <w:rPr>
          <w:rFonts w:hint="eastAsia" w:ascii="宋体" w:hAnsi="宋体" w:eastAsia="宋体" w:cs="宋体"/>
          <w:sz w:val="24"/>
          <w:szCs w:val="32"/>
        </w:rPr>
        <w:t>　公民、法人或者其他组织对行政行为在法定期间不提起诉讼又不履行的，行政机关可以申请人民法院强制执行，或者依法强制执行。</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涉外行政诉讼</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第九十八条</w:t>
      </w:r>
      <w:r>
        <w:rPr>
          <w:rFonts w:hint="eastAsia" w:ascii="宋体" w:hAnsi="宋体" w:eastAsia="宋体" w:cs="宋体"/>
          <w:sz w:val="24"/>
          <w:szCs w:val="32"/>
        </w:rPr>
        <w:t>　外国人、无国籍人、外国组织在中华人民共和国进行行政诉讼，适用本法。法律另有规定的除外。</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第九十九条</w:t>
      </w:r>
      <w:r>
        <w:rPr>
          <w:rFonts w:hint="eastAsia" w:ascii="宋体" w:hAnsi="宋体" w:eastAsia="宋体" w:cs="宋体"/>
          <w:sz w:val="24"/>
          <w:szCs w:val="32"/>
        </w:rPr>
        <w:t>　外国人、无国籍人、外国组织在中华人民共和国进行行政诉讼，同中华人民共和国公民、组织有同等的诉讼权利和义务。</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外国法院对中华人民共和国公民、组织的行政诉讼权利加以限制的，人民法院对该国公民、组织的行政诉讼权利，实行对等原则。</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第一百条　外国人、无国籍人、外国组织在中华人民共和国进行行政诉讼，委托律师代理诉讼的，应当委托中华人民共和国律师机构的律师。</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sz w:val="24"/>
          <w:szCs w:val="32"/>
        </w:rPr>
        <w:t>附则</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第一百零一条</w:t>
      </w:r>
      <w:r>
        <w:rPr>
          <w:rFonts w:hint="eastAsia" w:ascii="宋体" w:hAnsi="宋体" w:eastAsia="宋体" w:cs="宋体"/>
          <w:sz w:val="24"/>
          <w:szCs w:val="32"/>
        </w:rPr>
        <w:t>　人民法院审理行政案件，关于期间、送达、财产保全、开庭审理、调解、中止诉讼、终结诉讼、简易程序、执行等，以及人民检察院对行政案件受理、审理、裁判、执行的监督，本法没有规定的，适用《中华人民共和国民事诉讼法》的相关规定。</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第一百零二条</w:t>
      </w:r>
      <w:r>
        <w:rPr>
          <w:rFonts w:hint="eastAsia" w:ascii="宋体" w:hAnsi="宋体" w:eastAsia="宋体" w:cs="宋体"/>
          <w:sz w:val="24"/>
          <w:szCs w:val="32"/>
        </w:rPr>
        <w:t>　人民法院审理行政案件，应当收取诉讼费用。诉讼费用由败诉方承担，双方都有责任的由双方分担。收取诉讼费用的具体办法另行规定。</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r>
        <w:rPr>
          <w:rFonts w:hint="eastAsia" w:ascii="宋体" w:hAnsi="宋体" w:eastAsia="宋体" w:cs="宋体"/>
          <w:b/>
          <w:bCs/>
          <w:sz w:val="24"/>
          <w:szCs w:val="32"/>
        </w:rPr>
        <w:t>第一百零三条</w:t>
      </w:r>
      <w:r>
        <w:rPr>
          <w:rFonts w:hint="eastAsia" w:ascii="宋体" w:hAnsi="宋体" w:eastAsia="宋体" w:cs="宋体"/>
          <w:sz w:val="24"/>
          <w:szCs w:val="32"/>
        </w:rPr>
        <w:t>　本法自一九九〇年十月一日起施行。</w:t>
      </w:r>
    </w:p>
    <w:p>
      <w:pPr>
        <w:keepNext w:val="0"/>
        <w:keepLines w:val="0"/>
        <w:pageBreakBefore w:val="0"/>
        <w:widowControl w:val="0"/>
        <w:kinsoku/>
        <w:wordWrap/>
        <w:overflowPunct/>
        <w:topLinePunct w:val="0"/>
        <w:autoSpaceDE/>
        <w:autoSpaceDN/>
        <w:bidi w:val="0"/>
        <w:adjustRightInd/>
        <w:snapToGrid/>
        <w:spacing w:after="313" w:afterLines="100" w:line="240" w:lineRule="auto"/>
        <w:ind w:left="0" w:leftChars="0" w:right="0" w:rightChars="0" w:firstLine="480" w:firstLineChars="200"/>
        <w:jc w:val="both"/>
        <w:textAlignment w:val="auto"/>
        <w:outlineLvl w:val="9"/>
        <w:rPr>
          <w:rFonts w:hint="eastAsia" w:ascii="宋体" w:hAnsi="宋体" w:eastAsia="宋体" w:cs="宋体"/>
          <w:sz w:val="24"/>
          <w:szCs w:val="32"/>
        </w:rPr>
      </w:pP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锐字云字库大黑体1.0">
    <w:panose1 w:val="02010604000000000000"/>
    <w:charset w:val="86"/>
    <w:family w:val="auto"/>
    <w:pitch w:val="default"/>
    <w:sig w:usb0="00000003" w:usb1="080E0000" w:usb2="00000000" w:usb3="00000000" w:csb0="00040001" w:csb1="00000000"/>
  </w:font>
  <w:font w:name="锐字云字库超粗黑体1.0">
    <w:panose1 w:val="02010604000000000000"/>
    <w:charset w:val="86"/>
    <w:family w:val="auto"/>
    <w:pitch w:val="default"/>
    <w:sig w:usb0="00000003" w:usb1="080E0000" w:usb2="00000000" w:usb3="00000000" w:csb0="00040001"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2313E7D"/>
    <w:rsid w:val="02313E7D"/>
    <w:rsid w:val="20F152DB"/>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2">
    <w:name w:val="Default Paragraph Font"/>
    <w:semiHidden/>
    <w:uiPriority w:val="0"/>
  </w:style>
  <w:style w:type="table" w:default="1" w:styleId="3">
    <w:name w:val="Normal Table"/>
    <w:semiHidden/>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Office_10.1.0.5603_F1E327BC-269C-435d-A152-05C5408002CA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2016-04-18T02:57:00Z</dcterms:created>
  <dc:creator>Administrator</dc:creator>
  <cp:lastModifiedBy>Administrator</cp:lastModifiedBy>
  <dcterms:modified xsi:type="dcterms:W3CDTF">2016-04-18T03:55:52Z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2052-10.1.0.5603</vt:lpwstr>
  </property>
</Properties>
</file>